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575" w:tblpY="960"/>
        <w:tblW w:w="570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3"/>
        <w:gridCol w:w="698"/>
        <w:gridCol w:w="779"/>
      </w:tblGrid>
      <w:tr w:rsidR="00A2602F" w:rsidRPr="0074776E" w14:paraId="60AB513B" w14:textId="77777777" w:rsidTr="00777209">
        <w:trPr>
          <w:tblHeader/>
        </w:trPr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1C0C7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  <w:t>Élément vérifié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D3849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4FF83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  <w:t>Non</w:t>
            </w:r>
          </w:p>
        </w:tc>
      </w:tr>
      <w:tr w:rsidR="00A2602F" w:rsidRPr="0074776E" w14:paraId="4B4D1CF5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81C07" w14:textId="401E39F2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Police sans empattement (Verdana, par exemple) et taille ≥ 12 pt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7F8FA" w14:textId="5EDC6ED0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7971D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594CD6D3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CD2A5" w14:textId="117BF44A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Interligne </w:t>
            </w:r>
            <w:r w:rsidR="00942BA5"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de</w:t>
            </w: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 1,5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9F682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2A8A7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5EA6C39E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A336B" w14:textId="714B7F8D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Alignement à gauche (</w:t>
            </w:r>
            <w:r w:rsidR="00942BA5"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ne pas mettre</w:t>
            </w: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 </w:t>
            </w:r>
            <w:r w:rsidR="00942BA5"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en </w:t>
            </w: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justifi</w:t>
            </w:r>
            <w:r w:rsidR="00942BA5"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er</w:t>
            </w: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376C0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F665C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618B18CD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B6954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Paragraphes courts et aérés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488B1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CCB96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28A3B408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34C1C" w14:textId="4DC9F2C6" w:rsidR="00A2602F" w:rsidRPr="0074776E" w:rsidRDefault="00942BA5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Favoriser l</w:t>
            </w:r>
            <w:r w:rsidR="00A2602F"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istes à puces/numérotées utilisées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BADA2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0E310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14DC2C20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E5ADE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Mots </w:t>
            </w:r>
            <w:r w:rsidRPr="0074776E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  <w:t>clés</w:t>
            </w: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 mis en gras (peu nombreux)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0C6D3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84DC3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03792088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58BE2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Pas de phrases entières en MAJUSCULES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44926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70DCD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5724AB33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87D54" w14:textId="0D214AB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Pas d’usage de l’italique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CF9A6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231FE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0CE79B51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1B794" w14:textId="42B9FA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Contraste confortable, avec fond clair</w:t>
            </w:r>
            <w:r w:rsidR="0074776E"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C8F1E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B5063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A2602F" w:rsidRPr="0074776E" w14:paraId="7C7A132C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E327E" w14:textId="080E0B44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  <w:r w:rsidRPr="0074776E"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  <w:t>Titres et sous-titres concis et clairs, numérotés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3CADC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A57E1" w14:textId="77777777" w:rsidR="00A2602F" w:rsidRPr="0074776E" w:rsidRDefault="00A2602F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942BA5" w:rsidRPr="0074776E" w14:paraId="361AC018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AAA50" w14:textId="5DE51628" w:rsidR="00942BA5" w:rsidRPr="0074776E" w:rsidRDefault="00942BA5" w:rsidP="00777209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fr-FR"/>
              </w:rPr>
            </w:pPr>
            <w:r w:rsidRPr="0074776E">
              <w:rPr>
                <w:rStyle w:val="lev"/>
                <w:rFonts w:ascii="Verdana" w:hAnsi="Verdana" w:cs="Arial"/>
                <w:b w:val="0"/>
                <w:bCs w:val="0"/>
                <w:sz w:val="24"/>
                <w:szCs w:val="24"/>
              </w:rPr>
              <w:t xml:space="preserve">Ne jamais transmettre une information par la couleur seule 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47FA7" w14:textId="77777777" w:rsidR="00942BA5" w:rsidRPr="0074776E" w:rsidRDefault="00942BA5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1F32D" w14:textId="77777777" w:rsidR="00942BA5" w:rsidRPr="0074776E" w:rsidRDefault="00942BA5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777209" w:rsidRPr="0074776E" w14:paraId="64983393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8FC7F" w14:textId="130F55E8" w:rsidR="00777209" w:rsidRPr="0074776E" w:rsidRDefault="00777209" w:rsidP="00777209">
            <w:pPr>
              <w:spacing w:after="0" w:line="360" w:lineRule="auto"/>
              <w:rPr>
                <w:rStyle w:val="lev"/>
                <w:rFonts w:ascii="Verdana" w:hAnsi="Verdana" w:cs="Arial"/>
                <w:b w:val="0"/>
                <w:bCs w:val="0"/>
                <w:sz w:val="24"/>
                <w:szCs w:val="24"/>
              </w:rPr>
            </w:pPr>
            <w:r>
              <w:rPr>
                <w:rStyle w:val="lev"/>
                <w:rFonts w:ascii="Verdana" w:hAnsi="Verdana" w:cs="Arial"/>
                <w:b w:val="0"/>
                <w:bCs w:val="0"/>
                <w:sz w:val="24"/>
                <w:szCs w:val="24"/>
              </w:rPr>
              <w:t xml:space="preserve">Hiérarchiser les contenus : niveaux et styles de textes. 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B59D3" w14:textId="77777777" w:rsidR="00777209" w:rsidRPr="0074776E" w:rsidRDefault="00777209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D1A447" w14:textId="77777777" w:rsidR="00777209" w:rsidRPr="0074776E" w:rsidRDefault="00777209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777209" w:rsidRPr="0074776E" w14:paraId="161D1FDE" w14:textId="77777777" w:rsidTr="00777209">
        <w:tc>
          <w:tcPr>
            <w:tcW w:w="43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4335C1" w14:textId="1FFDB252" w:rsidR="00777209" w:rsidRDefault="00777209" w:rsidP="00777209">
            <w:pPr>
              <w:spacing w:after="0" w:line="360" w:lineRule="auto"/>
              <w:rPr>
                <w:rStyle w:val="lev"/>
                <w:rFonts w:ascii="Verdana" w:hAnsi="Verdana" w:cs="Arial"/>
                <w:b w:val="0"/>
                <w:bCs w:val="0"/>
                <w:sz w:val="24"/>
                <w:szCs w:val="24"/>
              </w:rPr>
            </w:pPr>
            <w:r>
              <w:rPr>
                <w:rStyle w:val="lev"/>
                <w:rFonts w:ascii="Verdana" w:hAnsi="Verdana" w:cs="Arial"/>
                <w:b w:val="0"/>
                <w:bCs w:val="0"/>
                <w:sz w:val="24"/>
                <w:szCs w:val="24"/>
              </w:rPr>
              <w:t>Les images comportent une description alternative</w:t>
            </w:r>
          </w:p>
        </w:tc>
        <w:tc>
          <w:tcPr>
            <w:tcW w:w="3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21915" w14:textId="77777777" w:rsidR="00777209" w:rsidRPr="0074776E" w:rsidRDefault="00777209" w:rsidP="00777209">
            <w:pPr>
              <w:spacing w:after="0" w:line="360" w:lineRule="auto"/>
              <w:rPr>
                <w:rFonts w:ascii="Verdana" w:eastAsia="Times New Roman" w:hAnsi="Verdana" w:cs="Arial"/>
                <w:sz w:val="24"/>
                <w:szCs w:val="24"/>
                <w:lang w:eastAsia="fr-FR"/>
              </w:rPr>
            </w:pPr>
          </w:p>
        </w:tc>
        <w:tc>
          <w:tcPr>
            <w:tcW w:w="3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93116" w14:textId="77777777" w:rsidR="00777209" w:rsidRPr="0074776E" w:rsidRDefault="00777209" w:rsidP="0077720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</w:tbl>
    <w:p w14:paraId="0CCD6AFF" w14:textId="0F035979" w:rsidR="00A2602F" w:rsidRPr="0074776E" w:rsidRDefault="0074776E" w:rsidP="00777209">
      <w:pPr>
        <w:pStyle w:val="Titre"/>
      </w:pPr>
      <w:r w:rsidRPr="0074776E">
        <w:t xml:space="preserve">Check-list – </w:t>
      </w:r>
      <w:r w:rsidR="00E401EB">
        <w:t>Accessibilité</w:t>
      </w:r>
      <w:r w:rsidRPr="0074776E">
        <w:t xml:space="preserve"> </w:t>
      </w:r>
    </w:p>
    <w:sectPr w:rsidR="00A2602F" w:rsidRPr="0074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F"/>
    <w:rsid w:val="0074776E"/>
    <w:rsid w:val="00777209"/>
    <w:rsid w:val="00942BA5"/>
    <w:rsid w:val="00A2602F"/>
    <w:rsid w:val="00E4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C37D"/>
  <w15:chartTrackingRefBased/>
  <w15:docId w15:val="{B7958D79-D316-4D44-A29B-9026F793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42BA5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777209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209"/>
    <w:rPr>
      <w:rFonts w:ascii="Verdana" w:eastAsiaTheme="majorEastAsia" w:hAnsi="Verdana" w:cstheme="majorBidi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Sourice</dc:creator>
  <cp:keywords/>
  <dc:description/>
  <cp:lastModifiedBy>Lucas Sourice</cp:lastModifiedBy>
  <cp:revision>5</cp:revision>
  <dcterms:created xsi:type="dcterms:W3CDTF">2026-02-27T11:02:00Z</dcterms:created>
  <dcterms:modified xsi:type="dcterms:W3CDTF">2026-05-27T07:19:00Z</dcterms:modified>
</cp:coreProperties>
</file>